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0410EC">
        <w:rPr>
          <w:b/>
          <w:sz w:val="24"/>
        </w:rPr>
        <w:t>A-2010-2180376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0410EC">
        <w:rPr>
          <w:sz w:val="24"/>
        </w:rPr>
        <w:t xml:space="preserve">TriEagle Energy, L.P. 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 xml:space="preserve">as a </w:t>
      </w:r>
      <w:r w:rsidR="000410EC">
        <w:rPr>
          <w:sz w:val="24"/>
        </w:rPr>
        <w:t>supplier of retail electric power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0410EC">
        <w:rPr>
          <w:b/>
          <w:sz w:val="24"/>
        </w:rPr>
        <w:t>18</w:t>
      </w:r>
      <w:r w:rsidR="000410EC" w:rsidRPr="000410EC">
        <w:rPr>
          <w:b/>
          <w:sz w:val="24"/>
          <w:vertAlign w:val="superscript"/>
        </w:rPr>
        <w:t>th</w:t>
      </w:r>
      <w:r w:rsidR="000410EC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0410EC">
        <w:rPr>
          <w:b/>
          <w:sz w:val="24"/>
        </w:rPr>
        <w:t>August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0410EC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0410EC"/>
    <w:rsid w:val="00177243"/>
    <w:rsid w:val="002A029B"/>
    <w:rsid w:val="002E516B"/>
    <w:rsid w:val="003553A1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2010-08-18T18:43:00Z</cp:lastPrinted>
  <dcterms:created xsi:type="dcterms:W3CDTF">2010-08-18T18:43:00Z</dcterms:created>
  <dcterms:modified xsi:type="dcterms:W3CDTF">2010-08-18T18:43:00Z</dcterms:modified>
</cp:coreProperties>
</file>